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7D" w:rsidRPr="00425339" w:rsidRDefault="0026707D" w:rsidP="0070567A">
      <w:pPr>
        <w:spacing w:after="0" w:line="240" w:lineRule="auto"/>
        <w:rPr>
          <w:rFonts w:ascii="Times New Roman" w:hAnsi="Times New Roman"/>
          <w:b/>
          <w:sz w:val="32"/>
          <w:szCs w:val="32"/>
        </w:rPr>
      </w:pPr>
      <w:r w:rsidRPr="00425339">
        <w:rPr>
          <w:rFonts w:ascii="Times New Roman" w:hAnsi="Times New Roman"/>
          <w:b/>
          <w:sz w:val="32"/>
          <w:szCs w:val="32"/>
        </w:rPr>
        <w:t>Вопрос- ответ по обращению с ТКО</w:t>
      </w:r>
    </w:p>
    <w:p w:rsidR="0026707D" w:rsidRDefault="0026707D" w:rsidP="0070567A">
      <w:pPr>
        <w:spacing w:after="0" w:line="240" w:lineRule="auto"/>
      </w:pPr>
    </w:p>
    <w:p w:rsidR="002934D5" w:rsidRDefault="002934D5" w:rsidP="0070567A">
      <w:pPr>
        <w:spacing w:after="0" w:line="240" w:lineRule="auto"/>
      </w:pPr>
    </w:p>
    <w:p w:rsidR="002934D5" w:rsidRDefault="002934D5" w:rsidP="0070567A">
      <w:pPr>
        <w:spacing w:after="0" w:line="240" w:lineRule="auto"/>
      </w:pPr>
    </w:p>
    <w:p w:rsidR="0070567A" w:rsidRPr="00425339" w:rsidRDefault="0070567A" w:rsidP="0070567A">
      <w:pPr>
        <w:spacing w:after="0" w:line="240" w:lineRule="auto"/>
        <w:rPr>
          <w:rFonts w:ascii="Times New Roman" w:hAnsi="Times New Roman"/>
          <w:b/>
          <w:sz w:val="28"/>
          <w:szCs w:val="28"/>
        </w:rPr>
      </w:pPr>
      <w:r>
        <w:rPr>
          <w:rFonts w:ascii="Times New Roman" w:hAnsi="Times New Roman"/>
          <w:sz w:val="24"/>
          <w:szCs w:val="24"/>
        </w:rPr>
        <w:t xml:space="preserve"> </w:t>
      </w:r>
      <w:r w:rsidR="00425339">
        <w:rPr>
          <w:rFonts w:ascii="Times New Roman" w:hAnsi="Times New Roman"/>
          <w:sz w:val="24"/>
          <w:szCs w:val="24"/>
        </w:rPr>
        <w:t xml:space="preserve">    </w:t>
      </w:r>
      <w:r w:rsidRPr="00425339">
        <w:rPr>
          <w:rFonts w:ascii="Times New Roman" w:hAnsi="Times New Roman"/>
          <w:b/>
          <w:sz w:val="28"/>
          <w:szCs w:val="28"/>
        </w:rPr>
        <w:t>Что делать с золой от печного отопления?</w:t>
      </w:r>
    </w:p>
    <w:p w:rsidR="0070567A" w:rsidRPr="00425339" w:rsidRDefault="0070567A" w:rsidP="0070567A">
      <w:pPr>
        <w:spacing w:after="0" w:line="240" w:lineRule="auto"/>
        <w:ind w:firstLine="708"/>
        <w:jc w:val="both"/>
        <w:rPr>
          <w:rFonts w:ascii="Times New Roman" w:hAnsi="Times New Roman"/>
          <w:sz w:val="28"/>
          <w:szCs w:val="28"/>
        </w:rPr>
      </w:pPr>
      <w:r w:rsidRPr="00425339">
        <w:rPr>
          <w:rFonts w:ascii="Times New Roman" w:hAnsi="Times New Roman"/>
          <w:sz w:val="28"/>
          <w:szCs w:val="28"/>
        </w:rPr>
        <w:t>При сборе золы печного отопления следует соблюдать требования пожарной безопасности. Зола и шлак, выгребаемые из топок, должны быть залиты водой и удалены в специально отведенное для них место. Не допускается передача на транспортировку непотушенной золы.</w:t>
      </w:r>
    </w:p>
    <w:p w:rsidR="0070567A" w:rsidRPr="00425339" w:rsidRDefault="0070567A" w:rsidP="0070567A">
      <w:pPr>
        <w:spacing w:after="0" w:line="240" w:lineRule="auto"/>
        <w:ind w:firstLine="708"/>
        <w:jc w:val="both"/>
        <w:rPr>
          <w:rFonts w:ascii="Times New Roman" w:hAnsi="Times New Roman"/>
          <w:color w:val="000000"/>
          <w:sz w:val="28"/>
          <w:szCs w:val="28"/>
          <w:shd w:val="clear" w:color="auto" w:fill="FFFFFF"/>
        </w:rPr>
      </w:pPr>
      <w:r w:rsidRPr="00425339">
        <w:rPr>
          <w:rFonts w:ascii="Times New Roman" w:hAnsi="Times New Roman"/>
          <w:sz w:val="28"/>
          <w:szCs w:val="28"/>
        </w:rPr>
        <w:t>Р</w:t>
      </w:r>
      <w:r w:rsidRPr="00425339">
        <w:rPr>
          <w:rFonts w:ascii="Times New Roman" w:hAnsi="Times New Roman"/>
          <w:color w:val="000000"/>
          <w:sz w:val="28"/>
          <w:szCs w:val="28"/>
          <w:shd w:val="clear" w:color="auto" w:fill="FFFFFF"/>
        </w:rPr>
        <w:t xml:space="preserve">екомендуется накапливать золу в полиэтиленовых или текстильных мешках совместно с ТКО, которые будут вывозиться региональными операторами, не взимая дополнительную плату. </w:t>
      </w:r>
    </w:p>
    <w:p w:rsidR="0070567A" w:rsidRPr="00425339" w:rsidRDefault="0070567A" w:rsidP="0070567A">
      <w:pPr>
        <w:spacing w:after="0" w:line="240" w:lineRule="auto"/>
        <w:ind w:firstLine="708"/>
        <w:jc w:val="both"/>
        <w:rPr>
          <w:rFonts w:ascii="Times New Roman" w:hAnsi="Times New Roman"/>
          <w:color w:val="000000"/>
          <w:sz w:val="28"/>
          <w:szCs w:val="28"/>
          <w:shd w:val="clear" w:color="auto" w:fill="FFFFFF"/>
        </w:rPr>
      </w:pPr>
      <w:r w:rsidRPr="00425339">
        <w:rPr>
          <w:rFonts w:ascii="Times New Roman" w:hAnsi="Times New Roman"/>
          <w:color w:val="000000"/>
          <w:sz w:val="28"/>
          <w:szCs w:val="28"/>
          <w:shd w:val="clear" w:color="auto" w:fill="FFFFFF"/>
        </w:rPr>
        <w:t>Обращаем внимание, что зола совместно с ТКО будет вывозиться только как временная мера и только в том случае, если она будет остывшая. Если в момент сбора отходов зола будет тлеть в контейнерах, региональный оператор будет вправе отказать транспортировать отходы, в связи с нарушениями требований пожарной безопасности.</w:t>
      </w:r>
    </w:p>
    <w:p w:rsidR="0070567A" w:rsidRPr="00425339" w:rsidRDefault="0070567A" w:rsidP="0026707D">
      <w:pPr>
        <w:spacing w:after="0" w:line="240" w:lineRule="auto"/>
        <w:jc w:val="both"/>
        <w:rPr>
          <w:rFonts w:ascii="Times New Roman" w:hAnsi="Times New Roman"/>
          <w:b/>
          <w:color w:val="000000"/>
          <w:sz w:val="28"/>
          <w:szCs w:val="28"/>
          <w:shd w:val="clear" w:color="auto" w:fill="FFFFFF"/>
        </w:rPr>
      </w:pPr>
      <w:r w:rsidRPr="00425339">
        <w:rPr>
          <w:rFonts w:ascii="Times New Roman" w:hAnsi="Times New Roman"/>
          <w:color w:val="000000"/>
          <w:sz w:val="28"/>
          <w:szCs w:val="28"/>
          <w:shd w:val="clear" w:color="auto" w:fill="FFFFFF"/>
        </w:rPr>
        <w:t xml:space="preserve">  </w:t>
      </w:r>
      <w:r w:rsidR="00425339">
        <w:rPr>
          <w:rFonts w:ascii="Times New Roman" w:hAnsi="Times New Roman"/>
          <w:color w:val="000000"/>
          <w:sz w:val="28"/>
          <w:szCs w:val="28"/>
          <w:shd w:val="clear" w:color="auto" w:fill="FFFFFF"/>
        </w:rPr>
        <w:t xml:space="preserve">   </w:t>
      </w:r>
      <w:r w:rsidRPr="00425339">
        <w:rPr>
          <w:rFonts w:ascii="Times New Roman" w:hAnsi="Times New Roman"/>
          <w:b/>
          <w:color w:val="000000"/>
          <w:sz w:val="28"/>
          <w:szCs w:val="28"/>
          <w:shd w:val="clear" w:color="auto" w:fill="FFFFFF"/>
        </w:rPr>
        <w:t>Почему я должен платить за мусор в квартире, где я явлюсь собственником и в квартире, где проживаю фактически? Получается двойная оплата.</w:t>
      </w:r>
    </w:p>
    <w:p w:rsidR="0070567A" w:rsidRPr="00425339" w:rsidRDefault="0070567A" w:rsidP="0070567A">
      <w:pPr>
        <w:spacing w:after="0" w:line="240" w:lineRule="auto"/>
        <w:ind w:firstLine="709"/>
        <w:jc w:val="both"/>
        <w:rPr>
          <w:rFonts w:ascii="Times New Roman" w:hAnsi="Times New Roman"/>
          <w:sz w:val="28"/>
          <w:szCs w:val="28"/>
        </w:rPr>
      </w:pPr>
      <w:r w:rsidRPr="00425339">
        <w:rPr>
          <w:rFonts w:ascii="Times New Roman" w:hAnsi="Times New Roman"/>
          <w:sz w:val="28"/>
          <w:szCs w:val="28"/>
        </w:rPr>
        <w:t xml:space="preserve">С начала осуществления деятельности регионального оператора, услуга по обращению с отходами становится коммунальной (как отопление, водоснабжение, электричество), и поэтому на нее распространяются все требования, применяемые к коммунальным услугам (осуществляется индексация, услуга регулируется специальными правилами формирования стоимости и пр.). </w:t>
      </w:r>
    </w:p>
    <w:p w:rsidR="0070567A" w:rsidRPr="00425339" w:rsidRDefault="0070567A" w:rsidP="0070567A">
      <w:pPr>
        <w:spacing w:after="0" w:line="240" w:lineRule="auto"/>
        <w:ind w:firstLine="709"/>
        <w:jc w:val="both"/>
        <w:rPr>
          <w:rFonts w:ascii="Times New Roman" w:hAnsi="Times New Roman"/>
          <w:sz w:val="28"/>
          <w:szCs w:val="28"/>
        </w:rPr>
      </w:pPr>
      <w:r w:rsidRPr="00425339">
        <w:rPr>
          <w:rFonts w:ascii="Times New Roman" w:hAnsi="Times New Roman"/>
          <w:sz w:val="28"/>
          <w:szCs w:val="28"/>
        </w:rPr>
        <w:t xml:space="preserve">В соответствии с п. 56 постановления Правительства РФ </w:t>
      </w:r>
      <w:r w:rsidRPr="00425339">
        <w:rPr>
          <w:rFonts w:ascii="Times New Roman" w:hAnsi="Times New Roman"/>
          <w:sz w:val="28"/>
          <w:szCs w:val="28"/>
        </w:rPr>
        <w:br/>
        <w:t xml:space="preserve">от 06.05.2011 № 354 «О предоставлении коммунальных услуг собственникам </w:t>
      </w:r>
      <w:r w:rsidRPr="00425339">
        <w:rPr>
          <w:rFonts w:ascii="Times New Roman" w:hAnsi="Times New Roman"/>
          <w:sz w:val="28"/>
          <w:szCs w:val="28"/>
        </w:rPr>
        <w:br/>
        <w:t xml:space="preserve">и пользователям помещений в многоквартирных домах и жилых домов» </w:t>
      </w:r>
      <w:r w:rsidRPr="00425339">
        <w:rPr>
          <w:rFonts w:ascii="Times New Roman" w:hAnsi="Times New Roman"/>
          <w:sz w:val="28"/>
          <w:szCs w:val="28"/>
        </w:rPr>
        <w:br/>
        <w:t xml:space="preserve">(далее – постановление Правительства РФ № 354) размер платы </w:t>
      </w:r>
      <w:proofErr w:type="gramStart"/>
      <w:r w:rsidRPr="00425339">
        <w:rPr>
          <w:rFonts w:ascii="Times New Roman" w:hAnsi="Times New Roman"/>
          <w:sz w:val="28"/>
          <w:szCs w:val="28"/>
        </w:rPr>
        <w:t>за  коммунальную</w:t>
      </w:r>
      <w:proofErr w:type="gramEnd"/>
      <w:r w:rsidRPr="00425339">
        <w:rPr>
          <w:rFonts w:ascii="Times New Roman" w:hAnsi="Times New Roman"/>
          <w:sz w:val="28"/>
          <w:szCs w:val="28"/>
        </w:rPr>
        <w:t xml:space="preserve"> услугу по обращению с ТКО рассчитывается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70567A" w:rsidRPr="00425339" w:rsidRDefault="0070567A" w:rsidP="0070567A">
      <w:pPr>
        <w:spacing w:after="0" w:line="240" w:lineRule="auto"/>
        <w:ind w:firstLine="709"/>
        <w:jc w:val="both"/>
        <w:rPr>
          <w:rFonts w:ascii="Times New Roman" w:hAnsi="Times New Roman"/>
          <w:sz w:val="28"/>
          <w:szCs w:val="28"/>
        </w:rPr>
      </w:pPr>
      <w:r w:rsidRPr="00425339">
        <w:rPr>
          <w:rFonts w:ascii="Times New Roman" w:hAnsi="Times New Roman"/>
          <w:sz w:val="28"/>
          <w:szCs w:val="28"/>
        </w:rPr>
        <w:t>В соответствии с п. 56(2) вышеназванного нормативно-правового акта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70567A" w:rsidRPr="00425339" w:rsidRDefault="0070567A" w:rsidP="0070567A">
      <w:pPr>
        <w:spacing w:after="0" w:line="240" w:lineRule="auto"/>
        <w:ind w:firstLine="709"/>
        <w:jc w:val="both"/>
        <w:rPr>
          <w:rFonts w:ascii="Times New Roman" w:hAnsi="Times New Roman"/>
          <w:sz w:val="28"/>
          <w:szCs w:val="28"/>
        </w:rPr>
      </w:pPr>
      <w:r w:rsidRPr="00425339">
        <w:rPr>
          <w:rFonts w:ascii="Times New Roman" w:hAnsi="Times New Roman"/>
          <w:sz w:val="28"/>
          <w:szCs w:val="28"/>
        </w:rPr>
        <w:t xml:space="preserve">Так как услуга по обращению с ТКО является коммунальной, потребители услуги имеют право получить перерасчет за период временного отсутствия. </w:t>
      </w:r>
    </w:p>
    <w:p w:rsidR="0070567A" w:rsidRPr="00425339" w:rsidRDefault="0070567A" w:rsidP="0070567A">
      <w:pPr>
        <w:spacing w:after="0" w:line="240" w:lineRule="auto"/>
        <w:ind w:firstLine="709"/>
        <w:jc w:val="both"/>
        <w:rPr>
          <w:rFonts w:ascii="Times New Roman" w:hAnsi="Times New Roman"/>
          <w:sz w:val="28"/>
          <w:szCs w:val="28"/>
        </w:rPr>
      </w:pPr>
      <w:r w:rsidRPr="00425339">
        <w:rPr>
          <w:rFonts w:ascii="Times New Roman" w:hAnsi="Times New Roman"/>
          <w:sz w:val="28"/>
          <w:szCs w:val="28"/>
        </w:rPr>
        <w:t xml:space="preserve">В соответствии с п. 91 постановления Правительства РФ № 354 перерасчет размера платы за коммунальные услуги осуществляется </w:t>
      </w:r>
      <w:r w:rsidRPr="00425339">
        <w:rPr>
          <w:rFonts w:ascii="Times New Roman" w:hAnsi="Times New Roman"/>
          <w:sz w:val="28"/>
          <w:szCs w:val="28"/>
        </w:rPr>
        <w:lastRenderedPageBreak/>
        <w:t>исполнителем в течение 5 рабочих дней после получения письменного заявления потребителя о перерасчете размера платы за коммунальные услуги, поданного до начала периода временного отсутствия потребителя или не позднее 30 дней после окончания периода временного отсутствия потребителя. Кроме заявления со стороны потребителя услуги необходимо предоставить документы, подтверждающие продолжительность периода временного отсутствия потребителя по месту постоянного жительства, перечень документов содержится в п. 93 данного нормативно-правового акта.</w:t>
      </w:r>
    </w:p>
    <w:p w:rsidR="0070567A" w:rsidRPr="00425339" w:rsidRDefault="0070567A" w:rsidP="0070567A">
      <w:pPr>
        <w:spacing w:after="0" w:line="240" w:lineRule="auto"/>
        <w:ind w:firstLine="709"/>
        <w:jc w:val="both"/>
        <w:rPr>
          <w:rFonts w:ascii="Times New Roman" w:hAnsi="Times New Roman"/>
          <w:sz w:val="28"/>
          <w:szCs w:val="28"/>
        </w:rPr>
      </w:pPr>
      <w:r w:rsidRPr="00425339">
        <w:rPr>
          <w:rFonts w:ascii="Times New Roman" w:hAnsi="Times New Roman"/>
          <w:sz w:val="28"/>
          <w:szCs w:val="28"/>
        </w:rPr>
        <w:t>Для перерасчета за период временного отсутствия, необходимо направить заявление, оформленное в соответствии с вышеуказанным порядком, на перерасчет в управляющую компанию для уведомления регионального оператора либо напрямую региональному оператору,</w:t>
      </w:r>
      <w:r w:rsidR="0026707D" w:rsidRPr="00425339">
        <w:rPr>
          <w:rFonts w:ascii="Times New Roman" w:hAnsi="Times New Roman"/>
          <w:sz w:val="28"/>
          <w:szCs w:val="28"/>
        </w:rPr>
        <w:t xml:space="preserve"> </w:t>
      </w:r>
      <w:r w:rsidRPr="00425339">
        <w:rPr>
          <w:rFonts w:ascii="Times New Roman" w:hAnsi="Times New Roman"/>
          <w:sz w:val="28"/>
          <w:szCs w:val="28"/>
        </w:rPr>
        <w:t>приложив документы, подтверждающие отсутствие члена семьи,</w:t>
      </w:r>
      <w:r w:rsidR="00425339">
        <w:rPr>
          <w:rFonts w:ascii="Times New Roman" w:hAnsi="Times New Roman"/>
          <w:sz w:val="28"/>
          <w:szCs w:val="28"/>
        </w:rPr>
        <w:t xml:space="preserve"> </w:t>
      </w:r>
      <w:proofErr w:type="gramStart"/>
      <w:r w:rsidRPr="00425339">
        <w:rPr>
          <w:rFonts w:ascii="Times New Roman" w:hAnsi="Times New Roman"/>
          <w:sz w:val="28"/>
          <w:szCs w:val="28"/>
        </w:rPr>
        <w:t>например</w:t>
      </w:r>
      <w:proofErr w:type="gramEnd"/>
      <w:r w:rsidRPr="00425339">
        <w:rPr>
          <w:rFonts w:ascii="Times New Roman" w:hAnsi="Times New Roman"/>
          <w:sz w:val="28"/>
          <w:szCs w:val="28"/>
        </w:rPr>
        <w:t xml:space="preserve"> справку о нахождении на вахте с места работы, справку с места учебы и </w:t>
      </w:r>
      <w:proofErr w:type="spellStart"/>
      <w:r w:rsidRPr="00425339">
        <w:rPr>
          <w:rFonts w:ascii="Times New Roman" w:hAnsi="Times New Roman"/>
          <w:sz w:val="28"/>
          <w:szCs w:val="28"/>
        </w:rPr>
        <w:t>тд</w:t>
      </w:r>
      <w:proofErr w:type="spellEnd"/>
      <w:r w:rsidRPr="00425339">
        <w:rPr>
          <w:rFonts w:ascii="Times New Roman" w:hAnsi="Times New Roman"/>
          <w:sz w:val="28"/>
          <w:szCs w:val="28"/>
        </w:rPr>
        <w:t>.</w:t>
      </w:r>
    </w:p>
    <w:p w:rsidR="0070567A" w:rsidRPr="00425339" w:rsidRDefault="0070567A" w:rsidP="0026707D">
      <w:pPr>
        <w:pStyle w:val="a4"/>
        <w:rPr>
          <w:rFonts w:ascii="Times New Roman" w:hAnsi="Times New Roman"/>
          <w:b/>
          <w:sz w:val="28"/>
          <w:szCs w:val="28"/>
        </w:rPr>
      </w:pPr>
      <w:r w:rsidRPr="00425339">
        <w:rPr>
          <w:rFonts w:ascii="Times New Roman" w:hAnsi="Times New Roman"/>
          <w:b/>
          <w:sz w:val="28"/>
          <w:szCs w:val="28"/>
        </w:rPr>
        <w:t xml:space="preserve">Что делать, в случае если региональный оператор нарушает графики вывоза мусора от многоквартирного </w:t>
      </w:r>
      <w:r w:rsidR="00425339" w:rsidRPr="00425339">
        <w:rPr>
          <w:rFonts w:ascii="Times New Roman" w:hAnsi="Times New Roman"/>
          <w:b/>
          <w:sz w:val="28"/>
          <w:szCs w:val="28"/>
        </w:rPr>
        <w:t xml:space="preserve">или жилого </w:t>
      </w:r>
      <w:r w:rsidRPr="00425339">
        <w:rPr>
          <w:rFonts w:ascii="Times New Roman" w:hAnsi="Times New Roman"/>
          <w:b/>
          <w:sz w:val="28"/>
          <w:szCs w:val="28"/>
        </w:rPr>
        <w:t xml:space="preserve">дома? </w:t>
      </w:r>
    </w:p>
    <w:p w:rsidR="0070567A" w:rsidRPr="00425339" w:rsidRDefault="00425339" w:rsidP="00425339">
      <w:pPr>
        <w:autoSpaceDE w:val="0"/>
        <w:autoSpaceDN w:val="0"/>
        <w:adjustRightInd w:val="0"/>
        <w:spacing w:after="0" w:line="240" w:lineRule="auto"/>
        <w:jc w:val="both"/>
        <w:rPr>
          <w:rFonts w:ascii="Times New Roman" w:hAnsi="Times New Roman"/>
          <w:sz w:val="28"/>
          <w:szCs w:val="28"/>
        </w:rPr>
      </w:pPr>
      <w:r>
        <w:rPr>
          <w:b/>
          <w:sz w:val="28"/>
          <w:szCs w:val="28"/>
        </w:rPr>
        <w:t xml:space="preserve">          </w:t>
      </w:r>
      <w:r w:rsidR="0070567A" w:rsidRPr="00425339">
        <w:rPr>
          <w:rFonts w:ascii="Times New Roman" w:hAnsi="Times New Roman"/>
          <w:sz w:val="28"/>
          <w:szCs w:val="28"/>
        </w:rPr>
        <w:t xml:space="preserve">В случае, если услуга по обращению с ТКО не оказывается региональным оператором или оказывается ненадлежащим образом, возможен перерасчет либо полное освобождение от уплаты за не оказанную услугу. </w:t>
      </w:r>
    </w:p>
    <w:p w:rsidR="0070567A" w:rsidRPr="00425339" w:rsidRDefault="0070567A" w:rsidP="0070567A">
      <w:pPr>
        <w:autoSpaceDE w:val="0"/>
        <w:autoSpaceDN w:val="0"/>
        <w:adjustRightInd w:val="0"/>
        <w:spacing w:after="0" w:line="240" w:lineRule="auto"/>
        <w:ind w:firstLine="709"/>
        <w:jc w:val="both"/>
        <w:rPr>
          <w:rFonts w:ascii="Times New Roman" w:hAnsi="Times New Roman"/>
          <w:sz w:val="28"/>
          <w:szCs w:val="28"/>
        </w:rPr>
      </w:pPr>
      <w:r w:rsidRPr="00425339">
        <w:rPr>
          <w:rFonts w:ascii="Times New Roman" w:hAnsi="Times New Roman"/>
          <w:sz w:val="28"/>
          <w:szCs w:val="28"/>
        </w:rPr>
        <w:t xml:space="preserve">Установление факта предоставления коммунальной услуги </w:t>
      </w:r>
      <w:r w:rsidRPr="00425339">
        <w:rPr>
          <w:rFonts w:ascii="Times New Roman" w:hAnsi="Times New Roman"/>
          <w:sz w:val="28"/>
          <w:szCs w:val="28"/>
        </w:rPr>
        <w:br/>
        <w:t>по обращению с ТКО ненадлежащего качества и (или) с перерывами, превышающими установленную продолжительность, осуществляется в порядке, предусмотренном разделом Х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или типовой формой договора</w:t>
      </w:r>
      <w:r w:rsidRPr="00425339">
        <w:rPr>
          <w:sz w:val="28"/>
          <w:szCs w:val="28"/>
        </w:rPr>
        <w:t xml:space="preserve"> </w:t>
      </w:r>
      <w:r w:rsidRPr="00425339">
        <w:rPr>
          <w:rFonts w:ascii="Times New Roman" w:hAnsi="Times New Roman"/>
          <w:sz w:val="28"/>
          <w:szCs w:val="28"/>
        </w:rPr>
        <w:t>на оказание услуг по обращению с ТКО, утвержденной постановлением Правительства РФ от 12.11.2016 № 1156, предусматривающей порядок фиксации нарушений по договору на оказание услуг по обращению с ТКО.</w:t>
      </w:r>
    </w:p>
    <w:p w:rsidR="0070567A" w:rsidRPr="00425339" w:rsidRDefault="0070567A" w:rsidP="0070567A">
      <w:pPr>
        <w:autoSpaceDE w:val="0"/>
        <w:autoSpaceDN w:val="0"/>
        <w:spacing w:after="0" w:line="240" w:lineRule="auto"/>
        <w:ind w:firstLine="709"/>
        <w:jc w:val="both"/>
        <w:rPr>
          <w:rFonts w:ascii="Times New Roman" w:hAnsi="Times New Roman"/>
          <w:sz w:val="28"/>
          <w:szCs w:val="28"/>
        </w:rPr>
      </w:pPr>
      <w:r w:rsidRPr="00425339">
        <w:rPr>
          <w:rFonts w:ascii="Times New Roman" w:hAnsi="Times New Roman"/>
          <w:sz w:val="28"/>
          <w:szCs w:val="28"/>
        </w:rPr>
        <w:t xml:space="preserve">С рекомендуемой формой акта Вы можете ознакомиться на сайте службы строительного надзора и жилищного надзора, в разделе «Порядок обращения с ТКО» или пройдя по ссылке: </w:t>
      </w:r>
      <w:hyperlink r:id="rId5" w:history="1">
        <w:r w:rsidRPr="00425339">
          <w:rPr>
            <w:rStyle w:val="a3"/>
            <w:rFonts w:ascii="Times New Roman" w:hAnsi="Times New Roman"/>
            <w:sz w:val="28"/>
            <w:szCs w:val="28"/>
          </w:rPr>
          <w:t>https://krasnadzor.ru/2-uncategorised/4736-практическое-пособие-для-населения-тко</w:t>
        </w:r>
      </w:hyperlink>
      <w:r w:rsidRPr="00425339">
        <w:rPr>
          <w:rFonts w:ascii="Times New Roman" w:hAnsi="Times New Roman"/>
          <w:sz w:val="28"/>
          <w:szCs w:val="28"/>
        </w:rPr>
        <w:t>. Рекомендуемая форма акта расположена ниже (под) «Практическим пособием для населения по вопросам предоставления с 01.01.2019 коммунальной услуги по обращению с ТКО».</w:t>
      </w:r>
    </w:p>
    <w:p w:rsidR="0070567A" w:rsidRPr="00425339" w:rsidRDefault="0070567A" w:rsidP="0070567A">
      <w:pPr>
        <w:tabs>
          <w:tab w:val="left" w:pos="4095"/>
        </w:tabs>
        <w:spacing w:after="0" w:line="240" w:lineRule="auto"/>
        <w:ind w:firstLine="709"/>
        <w:jc w:val="both"/>
        <w:rPr>
          <w:rFonts w:ascii="Times New Roman" w:hAnsi="Times New Roman"/>
          <w:sz w:val="28"/>
          <w:szCs w:val="28"/>
        </w:rPr>
      </w:pPr>
      <w:r w:rsidRPr="00425339">
        <w:rPr>
          <w:rFonts w:ascii="Times New Roman" w:hAnsi="Times New Roman"/>
          <w:sz w:val="28"/>
          <w:szCs w:val="28"/>
        </w:rPr>
        <w:t>Акты, составленные в порядке, определенном в вышеуказанном нормативно-правовом акте, а также претензию с указанием конкретной суммы к оплате, с учетом перерасчета со стороны потребителя услуги в соответствии с п. 17 приложения № 1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необходимо направлять в адрес регионального оператора для произведения перерасчета за  услугу ненадлежащего качества, а также в адрес министерства в рамках регулирования деятельности региональных операторов.</w:t>
      </w:r>
    </w:p>
    <w:p w:rsidR="0070567A" w:rsidRPr="00425339" w:rsidRDefault="0070567A" w:rsidP="0070567A">
      <w:pPr>
        <w:tabs>
          <w:tab w:val="left" w:pos="4095"/>
        </w:tabs>
        <w:spacing w:after="0" w:line="240" w:lineRule="auto"/>
        <w:ind w:firstLine="709"/>
        <w:jc w:val="both"/>
        <w:rPr>
          <w:rFonts w:ascii="Times New Roman" w:hAnsi="Times New Roman"/>
          <w:sz w:val="28"/>
          <w:szCs w:val="28"/>
        </w:rPr>
      </w:pPr>
      <w:r w:rsidRPr="00425339">
        <w:rPr>
          <w:rFonts w:ascii="Times New Roman" w:hAnsi="Times New Roman"/>
          <w:sz w:val="28"/>
          <w:szCs w:val="28"/>
        </w:rPr>
        <w:lastRenderedPageBreak/>
        <w:t>Также в целях проведения проверки правильности начисления платежей и привлечения к административной ответственности по факту ненадлежащего оказания коммунальной услуги копии указанных актов направляются в Службу строительного надзора и жилищного контроля края.</w:t>
      </w:r>
    </w:p>
    <w:p w:rsidR="00425339" w:rsidRPr="00425339" w:rsidRDefault="0070567A" w:rsidP="00BF0218">
      <w:pPr>
        <w:spacing w:after="0" w:line="240" w:lineRule="auto"/>
        <w:ind w:firstLine="709"/>
        <w:jc w:val="both"/>
        <w:rPr>
          <w:rFonts w:ascii="Times New Roman" w:hAnsi="Times New Roman"/>
          <w:sz w:val="28"/>
          <w:szCs w:val="28"/>
        </w:rPr>
      </w:pPr>
      <w:r w:rsidRPr="00425339">
        <w:rPr>
          <w:rFonts w:ascii="Times New Roman" w:hAnsi="Times New Roman"/>
          <w:sz w:val="28"/>
          <w:szCs w:val="28"/>
        </w:rPr>
        <w:t xml:space="preserve">Разногласия, возникшие в процессе оказания услуги по обращению </w:t>
      </w:r>
      <w:r w:rsidRPr="00425339">
        <w:rPr>
          <w:rFonts w:ascii="Times New Roman" w:hAnsi="Times New Roman"/>
          <w:sz w:val="28"/>
          <w:szCs w:val="28"/>
        </w:rPr>
        <w:br/>
        <w:t>с ТКО и не урегулированные путем переговоров и в претензионном порядке, подлежат рассмотрению в суде по иници</w:t>
      </w:r>
      <w:r w:rsidR="00BF0218" w:rsidRPr="00425339">
        <w:rPr>
          <w:rFonts w:ascii="Times New Roman" w:hAnsi="Times New Roman"/>
          <w:sz w:val="28"/>
          <w:szCs w:val="28"/>
        </w:rPr>
        <w:t>ативе одной из стороны договора.</w:t>
      </w:r>
    </w:p>
    <w:p w:rsidR="00425339" w:rsidRPr="00425339" w:rsidRDefault="00425339" w:rsidP="00425339">
      <w:pPr>
        <w:rPr>
          <w:rFonts w:ascii="Times New Roman" w:hAnsi="Times New Roman"/>
          <w:sz w:val="28"/>
          <w:szCs w:val="28"/>
        </w:rPr>
      </w:pPr>
    </w:p>
    <w:p w:rsidR="00425339" w:rsidRPr="00425339" w:rsidRDefault="00425339" w:rsidP="00425339">
      <w:pPr>
        <w:spacing w:after="0" w:line="240" w:lineRule="auto"/>
        <w:jc w:val="both"/>
        <w:rPr>
          <w:rFonts w:ascii="Times New Roman" w:hAnsi="Times New Roman"/>
          <w:b/>
          <w:sz w:val="28"/>
          <w:szCs w:val="28"/>
        </w:rPr>
      </w:pPr>
      <w:r w:rsidRPr="00425339">
        <w:rPr>
          <w:rFonts w:ascii="Times New Roman" w:hAnsi="Times New Roman"/>
          <w:b/>
          <w:sz w:val="28"/>
          <w:szCs w:val="28"/>
        </w:rPr>
        <w:t xml:space="preserve">         Дополнительно сообщаем, что в Минэкологии продолжает свою работу «горячая линия» по вопросам реализации реформы в области обращения с твердыми коммунальными отходами. Возникающие вопросы по реализации реформы в области обращения с ТКО можно задать специалистам Минэкологии края. Для того достаточно написать электронное сообщение и отправить его на адрес </w:t>
      </w:r>
      <w:hyperlink r:id="rId6" w:history="1">
        <w:r w:rsidRPr="00425339">
          <w:rPr>
            <w:rStyle w:val="a3"/>
            <w:rFonts w:ascii="Times New Roman" w:hAnsi="Times New Roman"/>
            <w:b/>
            <w:sz w:val="28"/>
            <w:szCs w:val="28"/>
            <w:lang w:val="en-US"/>
          </w:rPr>
          <w:t>dag</w:t>
        </w:r>
        <w:r w:rsidRPr="00425339">
          <w:rPr>
            <w:rStyle w:val="a3"/>
            <w:rFonts w:ascii="Times New Roman" w:hAnsi="Times New Roman"/>
            <w:b/>
            <w:sz w:val="28"/>
            <w:szCs w:val="28"/>
          </w:rPr>
          <w:t>@</w:t>
        </w:r>
        <w:r w:rsidRPr="00425339">
          <w:rPr>
            <w:rStyle w:val="a3"/>
            <w:rFonts w:ascii="Times New Roman" w:hAnsi="Times New Roman"/>
            <w:b/>
            <w:sz w:val="28"/>
            <w:szCs w:val="28"/>
            <w:lang w:val="en-US"/>
          </w:rPr>
          <w:t>mpr</w:t>
        </w:r>
        <w:r w:rsidRPr="00425339">
          <w:rPr>
            <w:rStyle w:val="a3"/>
            <w:rFonts w:ascii="Times New Roman" w:hAnsi="Times New Roman"/>
            <w:b/>
            <w:sz w:val="28"/>
            <w:szCs w:val="28"/>
          </w:rPr>
          <w:t>.</w:t>
        </w:r>
        <w:r w:rsidRPr="00425339">
          <w:rPr>
            <w:rStyle w:val="a3"/>
            <w:rFonts w:ascii="Times New Roman" w:hAnsi="Times New Roman"/>
            <w:b/>
            <w:sz w:val="28"/>
            <w:szCs w:val="28"/>
            <w:lang w:val="en-US"/>
          </w:rPr>
          <w:t>krskstate</w:t>
        </w:r>
        <w:r w:rsidRPr="00425339">
          <w:rPr>
            <w:rStyle w:val="a3"/>
            <w:rFonts w:ascii="Times New Roman" w:hAnsi="Times New Roman"/>
            <w:b/>
            <w:sz w:val="28"/>
            <w:szCs w:val="28"/>
          </w:rPr>
          <w:t>.</w:t>
        </w:r>
        <w:r w:rsidRPr="00425339">
          <w:rPr>
            <w:rStyle w:val="a3"/>
            <w:rFonts w:ascii="Times New Roman" w:hAnsi="Times New Roman"/>
            <w:b/>
            <w:sz w:val="28"/>
            <w:szCs w:val="28"/>
            <w:lang w:val="en-US"/>
          </w:rPr>
          <w:t>ru</w:t>
        </w:r>
      </w:hyperlink>
      <w:r w:rsidRPr="00425339">
        <w:rPr>
          <w:rFonts w:ascii="Times New Roman" w:hAnsi="Times New Roman"/>
          <w:b/>
          <w:sz w:val="28"/>
          <w:szCs w:val="28"/>
        </w:rPr>
        <w:t xml:space="preserve">. Ответ будет опубликован в кратчайшие сроки на центральной странице сайта ведомства по адресу </w:t>
      </w:r>
      <w:hyperlink r:id="rId7" w:history="1">
        <w:r w:rsidRPr="00425339">
          <w:rPr>
            <w:rStyle w:val="a3"/>
            <w:rFonts w:ascii="Times New Roman" w:hAnsi="Times New Roman"/>
            <w:b/>
            <w:sz w:val="28"/>
            <w:szCs w:val="28"/>
          </w:rPr>
          <w:t>http://www.mpr.krskstate.ru/</w:t>
        </w:r>
      </w:hyperlink>
      <w:r w:rsidRPr="00425339">
        <w:rPr>
          <w:rFonts w:ascii="Times New Roman" w:hAnsi="Times New Roman"/>
          <w:b/>
          <w:sz w:val="28"/>
          <w:szCs w:val="28"/>
        </w:rPr>
        <w:t xml:space="preserve"> в разделе «Горячая линия» по вопросам в области обращения с ТКО».</w:t>
      </w:r>
    </w:p>
    <w:p w:rsidR="00A71DEA" w:rsidRDefault="00A71DEA" w:rsidP="00425339">
      <w:pPr>
        <w:ind w:firstLine="708"/>
        <w:rPr>
          <w:rFonts w:ascii="Times New Roman" w:hAnsi="Times New Roman"/>
          <w:sz w:val="24"/>
          <w:szCs w:val="24"/>
        </w:rPr>
      </w:pPr>
    </w:p>
    <w:p w:rsidR="00A71DEA" w:rsidRDefault="00A71DEA" w:rsidP="00A71DEA">
      <w:pPr>
        <w:rPr>
          <w:rFonts w:ascii="Times New Roman" w:hAnsi="Times New Roman"/>
          <w:sz w:val="24"/>
          <w:szCs w:val="24"/>
        </w:rPr>
      </w:pPr>
    </w:p>
    <w:p w:rsidR="00A71DEA" w:rsidRDefault="00A71DEA" w:rsidP="00A71DEA">
      <w:pPr>
        <w:spacing w:after="0" w:line="240" w:lineRule="auto"/>
        <w:rPr>
          <w:rFonts w:ascii="Times New Roman" w:hAnsi="Times New Roman"/>
          <w:sz w:val="28"/>
          <w:szCs w:val="28"/>
        </w:rPr>
      </w:pPr>
      <w:r w:rsidRPr="00A71DEA">
        <w:rPr>
          <w:rFonts w:ascii="Times New Roman" w:hAnsi="Times New Roman"/>
          <w:sz w:val="28"/>
          <w:szCs w:val="28"/>
        </w:rPr>
        <w:t xml:space="preserve">Администрация Дзержинского района </w:t>
      </w:r>
    </w:p>
    <w:p w:rsidR="0070567A" w:rsidRPr="00A71DEA" w:rsidRDefault="00A71DEA" w:rsidP="00A71DEA">
      <w:pPr>
        <w:spacing w:after="0" w:line="240" w:lineRule="auto"/>
        <w:rPr>
          <w:rFonts w:ascii="Times New Roman" w:hAnsi="Times New Roman"/>
          <w:sz w:val="28"/>
          <w:szCs w:val="28"/>
        </w:rPr>
      </w:pPr>
      <w:r w:rsidRPr="00A71DEA">
        <w:rPr>
          <w:rFonts w:ascii="Times New Roman" w:hAnsi="Times New Roman"/>
          <w:sz w:val="28"/>
          <w:szCs w:val="28"/>
        </w:rPr>
        <w:t>Красноярского края</w:t>
      </w:r>
      <w:bookmarkStart w:id="0" w:name="_GoBack"/>
      <w:bookmarkEnd w:id="0"/>
    </w:p>
    <w:sectPr w:rsidR="0070567A" w:rsidRPr="00A71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72086"/>
    <w:multiLevelType w:val="hybridMultilevel"/>
    <w:tmpl w:val="8558F0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3E"/>
    <w:rsid w:val="00046A37"/>
    <w:rsid w:val="001F7B3E"/>
    <w:rsid w:val="0026707D"/>
    <w:rsid w:val="002934D5"/>
    <w:rsid w:val="002B0522"/>
    <w:rsid w:val="00425339"/>
    <w:rsid w:val="0070567A"/>
    <w:rsid w:val="00946163"/>
    <w:rsid w:val="00A71DEA"/>
    <w:rsid w:val="00BF0218"/>
    <w:rsid w:val="00D91F1E"/>
    <w:rsid w:val="00DF77AA"/>
    <w:rsid w:val="00E92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F4199-494F-4529-87C3-63ED4551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67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0567A"/>
    <w:rPr>
      <w:color w:val="0000FF"/>
      <w:u w:val="single"/>
    </w:rPr>
  </w:style>
  <w:style w:type="paragraph" w:styleId="a4">
    <w:name w:val="Plain Text"/>
    <w:basedOn w:val="a"/>
    <w:link w:val="a5"/>
    <w:uiPriority w:val="99"/>
    <w:unhideWhenUsed/>
    <w:rsid w:val="0070567A"/>
    <w:pPr>
      <w:spacing w:after="0" w:line="240" w:lineRule="auto"/>
    </w:pPr>
    <w:rPr>
      <w:rFonts w:ascii="Consolas" w:hAnsi="Consolas"/>
      <w:sz w:val="21"/>
      <w:szCs w:val="21"/>
    </w:rPr>
  </w:style>
  <w:style w:type="character" w:customStyle="1" w:styleId="a5">
    <w:name w:val="Текст Знак"/>
    <w:basedOn w:val="a0"/>
    <w:link w:val="a4"/>
    <w:uiPriority w:val="99"/>
    <w:rsid w:val="0070567A"/>
    <w:rPr>
      <w:rFonts w:ascii="Consolas" w:eastAsia="Calibri" w:hAnsi="Consolas" w:cs="Times New Roman"/>
      <w:sz w:val="21"/>
      <w:szCs w:val="21"/>
    </w:rPr>
  </w:style>
  <w:style w:type="paragraph" w:styleId="a6">
    <w:name w:val="Normal (Web)"/>
    <w:basedOn w:val="a"/>
    <w:uiPriority w:val="99"/>
    <w:semiHidden/>
    <w:unhideWhenUsed/>
    <w:rsid w:val="0070567A"/>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uiPriority w:val="22"/>
    <w:qFormat/>
    <w:rsid w:val="00705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pr.krskstat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g@mpr.krskstate.ru" TargetMode="External"/><Relationship Id="rId5" Type="http://schemas.openxmlformats.org/officeDocument/2006/relationships/hyperlink" Target="https://krasnadzor.ru/2-uncategorised/4736-&#1087;&#1088;&#1072;&#1082;&#1090;&#1080;&#1095;&#1077;&#1089;&#1082;&#1086;&#1077;-&#1087;&#1086;&#1089;&#1086;&#1073;&#1080;&#1077;-&#1076;&#1083;&#1103;-&#1085;&#1072;&#1089;&#1077;&#1083;&#1077;&#1085;&#1080;&#1103;-&#1090;&#1082;&#10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Pages>
  <Words>988</Words>
  <Characters>5634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9</cp:revision>
  <dcterms:created xsi:type="dcterms:W3CDTF">2019-08-08T04:20:00Z</dcterms:created>
  <dcterms:modified xsi:type="dcterms:W3CDTF">2019-08-19T02:49:00Z</dcterms:modified>
</cp:coreProperties>
</file>